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11106" w14:textId="30A9AF99" w:rsidR="000C4F53" w:rsidRPr="007F6B4E" w:rsidRDefault="002056C0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Кел</w:t>
      </w:r>
      <w:proofErr w:type="spellEnd"/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  <w:t>ісім шарт</w:t>
      </w:r>
      <w:r w:rsidR="000C4F53"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№ </w:t>
      </w:r>
      <w:r w:rsidR="002C527D"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_</w:t>
      </w:r>
    </w:p>
    <w:p w14:paraId="320E9A7F" w14:textId="77777777" w:rsidR="002056C0" w:rsidRPr="007F6B4E" w:rsidRDefault="002056C0" w:rsidP="002056C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6B4E">
        <w:rPr>
          <w:rFonts w:ascii="Times New Roman" w:hAnsi="Times New Roman" w:cs="Times New Roman"/>
          <w:sz w:val="18"/>
          <w:szCs w:val="18"/>
        </w:rPr>
        <w:t xml:space="preserve">педагог </w:t>
      </w:r>
      <w:proofErr w:type="spellStart"/>
      <w:r w:rsidRPr="007F6B4E">
        <w:rPr>
          <w:rFonts w:ascii="Times New Roman" w:hAnsi="Times New Roman" w:cs="Times New Roman"/>
          <w:sz w:val="18"/>
          <w:szCs w:val="18"/>
        </w:rPr>
        <w:t>қызметкерлерді</w:t>
      </w:r>
      <w:proofErr w:type="spellEnd"/>
      <w:r w:rsidRPr="007F6B4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F6B4E">
        <w:rPr>
          <w:rFonts w:ascii="Times New Roman" w:hAnsi="Times New Roman" w:cs="Times New Roman"/>
          <w:sz w:val="18"/>
          <w:szCs w:val="18"/>
        </w:rPr>
        <w:t>қайта</w:t>
      </w:r>
      <w:proofErr w:type="spellEnd"/>
      <w:r w:rsidRPr="007F6B4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F6B4E">
        <w:rPr>
          <w:rFonts w:ascii="Times New Roman" w:hAnsi="Times New Roman" w:cs="Times New Roman"/>
          <w:sz w:val="18"/>
          <w:szCs w:val="18"/>
        </w:rPr>
        <w:t>даярлау</w:t>
      </w:r>
      <w:proofErr w:type="spellEnd"/>
      <w:r w:rsidRPr="007F6B4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F6B4E">
        <w:rPr>
          <w:rFonts w:ascii="Times New Roman" w:hAnsi="Times New Roman" w:cs="Times New Roman"/>
          <w:sz w:val="18"/>
          <w:szCs w:val="18"/>
        </w:rPr>
        <w:t>туралы</w:t>
      </w:r>
      <w:proofErr w:type="spellEnd"/>
    </w:p>
    <w:p w14:paraId="01EC1D88" w14:textId="77777777" w:rsidR="006616C4" w:rsidRPr="007F6B4E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A359E5E" w14:textId="4D8F2F73" w:rsidR="003F3AC3" w:rsidRPr="007F6B4E" w:rsidRDefault="003F3AC3" w:rsidP="00183156">
      <w:pPr>
        <w:spacing w:after="0" w:line="480" w:lineRule="auto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   </w:t>
      </w:r>
      <w:r w:rsidR="0080425F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</w:t>
      </w:r>
      <w:r w:rsidR="00E74B2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Астана</w:t>
      </w:r>
      <w:r w:rsidR="002056C0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қаласы</w:t>
      </w:r>
      <w:r w:rsidR="003728C2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             </w:t>
      </w:r>
      <w:r w:rsidR="00C06457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</w:t>
      </w:r>
      <w:r w:rsidR="003728C2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   </w:t>
      </w:r>
      <w:r w:rsidR="00582B79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2056C0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</w:t>
      </w:r>
      <w:proofErr w:type="gramStart"/>
      <w:r w:rsidR="002056C0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8362F7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«</w:t>
      </w:r>
      <w:proofErr w:type="gramEnd"/>
      <w:r w:rsidR="007952A3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8B20C5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» </w:t>
      </w:r>
      <w:r w:rsidR="002C527D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</w:t>
      </w:r>
      <w:r w:rsidR="007952A3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__________</w:t>
      </w:r>
      <w:r w:rsidR="002056C0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E74B2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3</w:t>
      </w:r>
      <w:r w:rsidR="002056C0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ж бастап 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«</w:t>
      </w:r>
      <w:r w:rsidR="00F43026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»</w:t>
      </w:r>
      <w:r w:rsidR="007952A3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___________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 xml:space="preserve">  </w:t>
      </w:r>
      <w:r w:rsidR="00183156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E74B2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3</w:t>
      </w:r>
      <w:r w:rsidR="002056C0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ж</w:t>
      </w:r>
      <w:r w:rsidR="00582B79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</w:t>
      </w:r>
      <w:r w:rsidR="002056C0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дейін</w:t>
      </w:r>
      <w:r w:rsidR="00582B79"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             </w:t>
      </w:r>
    </w:p>
    <w:p w14:paraId="560967EF" w14:textId="77777777" w:rsidR="003728C2" w:rsidRPr="007F6B4E" w:rsidRDefault="00582B79" w:rsidP="00007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                                         </w:t>
      </w:r>
    </w:p>
    <w:p w14:paraId="41E52493" w14:textId="77777777" w:rsidR="00007D96" w:rsidRPr="007F6B4E" w:rsidRDefault="00007D96" w:rsidP="00007D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14:paraId="0EB8F2B2" w14:textId="3F4A699E" w:rsidR="00CE6105" w:rsidRPr="007F6B4E" w:rsidRDefault="003728C2" w:rsidP="00A054B6">
      <w:pPr>
        <w:ind w:left="-387" w:firstLine="387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       </w:t>
      </w:r>
      <w:r w:rsidR="002056C0" w:rsidRPr="007F6B4E">
        <w:rPr>
          <w:rFonts w:ascii="Times New Roman" w:hAnsi="Times New Roman" w:cs="Times New Roman"/>
          <w:b/>
          <w:sz w:val="18"/>
          <w:szCs w:val="18"/>
          <w:lang w:val="kk-KZ"/>
        </w:rPr>
        <w:t>"ҚР педагогтар мен психологтар Академиясы "ЖШС</w:t>
      </w:r>
      <w:r w:rsidR="002056C0" w:rsidRPr="007F6B4E">
        <w:rPr>
          <w:rFonts w:ascii="Times New Roman" w:hAnsi="Times New Roman" w:cs="Times New Roman"/>
          <w:sz w:val="18"/>
          <w:szCs w:val="18"/>
          <w:lang w:val="kk-KZ"/>
        </w:rPr>
        <w:t xml:space="preserve">, бұдан әрі" Орындаушы " деп аталады, бұйрық негізінде әрекет ететін директор </w:t>
      </w:r>
      <w:r w:rsidR="002056C0" w:rsidRPr="007F6B4E">
        <w:rPr>
          <w:rFonts w:ascii="Times New Roman" w:hAnsi="Times New Roman" w:cs="Times New Roman"/>
          <w:b/>
          <w:sz w:val="18"/>
          <w:szCs w:val="18"/>
          <w:lang w:val="kk-KZ"/>
        </w:rPr>
        <w:t>Жанар Маратовна Зейнуллинаның</w:t>
      </w:r>
      <w:r w:rsidR="002056C0" w:rsidRPr="007F6B4E">
        <w:rPr>
          <w:rFonts w:ascii="Times New Roman" w:hAnsi="Times New Roman" w:cs="Times New Roman"/>
          <w:sz w:val="18"/>
          <w:szCs w:val="18"/>
          <w:lang w:val="kk-KZ"/>
        </w:rPr>
        <w:t xml:space="preserve"> атынан бір жағынан (жеке куәлік, аты-жөні)</w:t>
      </w:r>
      <w:r w:rsidR="002056C0" w:rsidRPr="007F6B4E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r w:rsidR="008B20C5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________________________________________________________________________________________________________</w:t>
      </w:r>
    </w:p>
    <w:p w14:paraId="68436197" w14:textId="50489B6B" w:rsidR="003728C2" w:rsidRPr="007F6B4E" w:rsidRDefault="00CE6105" w:rsidP="00CE6105">
      <w:pPr>
        <w:ind w:left="3154" w:firstLine="386"/>
        <w:contextualSpacing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    </w:t>
      </w:r>
      <w:r w:rsidR="00183156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2056C0"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1.ШАРТТЫҢ МӘНІ</w:t>
      </w:r>
    </w:p>
    <w:p w14:paraId="7C03D045" w14:textId="77777777" w:rsidR="006616C4" w:rsidRPr="007F6B4E" w:rsidRDefault="006616C4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6641728" w14:textId="0FDF5D5C" w:rsidR="002056C0" w:rsidRPr="007F6B4E" w:rsidRDefault="002056C0" w:rsidP="002056C0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Тапсырыс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беруші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педа</w:t>
      </w:r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гог </w:t>
      </w:r>
      <w:proofErr w:type="spellStart"/>
      <w:proofErr w:type="gramStart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қызметкерлердің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қайта</w:t>
      </w:r>
      <w:proofErr w:type="spellEnd"/>
      <w:proofErr w:type="gram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даярлау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курсын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бұдан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әрі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"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тыңдаушы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")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ұйымдастыру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өткізу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жөнінде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тапсырма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береді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ал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орындаушы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өзіне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міндеттеме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қабылдайды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")</w:t>
      </w:r>
      <w:r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hyperlink r:id="rId5" w:history="1">
        <w:r w:rsidRPr="007F6B4E">
          <w:rPr>
            <w:rStyle w:val="a8"/>
            <w:rFonts w:ascii="Times New Roman" w:eastAsia="Times New Roman" w:hAnsi="Times New Roman" w:cs="Times New Roman"/>
            <w:sz w:val="18"/>
            <w:szCs w:val="18"/>
            <w:lang w:eastAsia="ru-RU"/>
          </w:rPr>
          <w:t>sprr.kz@mail.ru</w:t>
        </w:r>
      </w:hyperlink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білім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порталына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өтінім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арқылы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«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r w:rsidR="00E74B26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</w:t>
      </w:r>
      <w:r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»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таңдалған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білім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біліктілігі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бойынша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532D9FE4" w14:textId="0313C0F5" w:rsidR="002056C0" w:rsidRPr="007F6B4E" w:rsidRDefault="002056C0" w:rsidP="005C3D1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Курстар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қашықтықтан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оқыту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нысаны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бойынша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</w:t>
      </w:r>
      <w:r w:rsidR="005C3D1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лім</w:t>
      </w:r>
      <w:proofErr w:type="spellEnd"/>
      <w:r w:rsidR="005C3D1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="005C3D1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порталында</w:t>
      </w:r>
      <w:proofErr w:type="spellEnd"/>
      <w:r w:rsidR="005C3D1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5C3D1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жүргізіледі</w:t>
      </w:r>
      <w:proofErr w:type="spellEnd"/>
      <w:r w:rsidR="005C3D1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hyperlink r:id="rId6" w:history="1">
        <w:r w:rsidR="005C3D10" w:rsidRPr="007F6B4E">
          <w:rPr>
            <w:rStyle w:val="a8"/>
            <w:rFonts w:ascii="Times New Roman" w:eastAsia="Times New Roman" w:hAnsi="Times New Roman" w:cs="Times New Roman"/>
            <w:sz w:val="18"/>
            <w:szCs w:val="18"/>
            <w:lang w:eastAsia="ru-RU"/>
          </w:rPr>
          <w:t>https://academiya.educenter.kz</w:t>
        </w:r>
      </w:hyperlink>
      <w:r w:rsidR="005C3D1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3DB1DA16" w14:textId="538CEADB" w:rsidR="004A5EF8" w:rsidRPr="007F6B4E" w:rsidRDefault="004A5EF8" w:rsidP="004A5EF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мерзімі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РҒӘО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тестілеу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нысанында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қорытынды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бақылаудан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өтуді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қоса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алғанда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1272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5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ай</w:t>
      </w:r>
    </w:p>
    <w:p w14:paraId="23456454" w14:textId="5C51803F" w:rsidR="00370586" w:rsidRPr="007F6B4E" w:rsidRDefault="00370586" w:rsidP="004A5EF8">
      <w:pPr>
        <w:pStyle w:val="a5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26A9D5" w14:textId="77777777" w:rsidR="003728C2" w:rsidRPr="007F6B4E" w:rsidRDefault="003728C2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</w:t>
      </w:r>
    </w:p>
    <w:p w14:paraId="3E4E1683" w14:textId="0F628E51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</w:t>
      </w:r>
      <w:r w:rsidR="004A5EF8" w:rsidRPr="007F6B4E">
        <w:rPr>
          <w:sz w:val="18"/>
          <w:szCs w:val="18"/>
        </w:rPr>
        <w:t xml:space="preserve"> </w:t>
      </w:r>
      <w:r w:rsidR="004A5EF8"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ТАРАПТАРДЫҢ МІНДЕТТЕРІ</w:t>
      </w:r>
    </w:p>
    <w:p w14:paraId="54C27A07" w14:textId="37EE4093" w:rsidR="00D612CE" w:rsidRPr="007F6B4E" w:rsidRDefault="00D612CE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3D04199" w14:textId="67D84ED4" w:rsidR="003728C2" w:rsidRPr="007F6B4E" w:rsidRDefault="004A5EF8" w:rsidP="004D4B7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Орындаушы</w:t>
      </w:r>
      <w:proofErr w:type="spellEnd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м</w:t>
      </w:r>
      <w:r w:rsidRPr="007F6B4E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індеттенеді:</w:t>
      </w:r>
    </w:p>
    <w:p w14:paraId="2771695E" w14:textId="18ECE4F0" w:rsidR="003728C2" w:rsidRPr="007F6B4E" w:rsidRDefault="004A5EF8" w:rsidP="004A5EF8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Белгіленген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</w:t>
      </w:r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імінде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тыңдаушының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05440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қайта даярлау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курстарына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қабылдау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178A6A5D" w14:textId="64258706" w:rsidR="004A5EF8" w:rsidRPr="007F6B4E" w:rsidRDefault="004A5EF8" w:rsidP="004A5EF8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Педагог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</w:t>
      </w:r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еткерлерін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proofErr w:type="spellStart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қайта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805440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даярлау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бойынша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білім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бағдарламасының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орындалуын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қамтамасыз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ету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Таңдалған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білім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беру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бағдарламасы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бойынша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жоспарына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сәйкес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қызмет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көрсету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7BBB6E73" w14:textId="579725C0" w:rsidR="003728C2" w:rsidRPr="007F6B4E" w:rsidRDefault="004A5EF8" w:rsidP="004A5EF8">
      <w:pPr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Курс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аяқталғаннан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кейін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тыңдаушыға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бекітілген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үлгідегі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құжат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куәлік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сертификат) беру;</w:t>
      </w:r>
    </w:p>
    <w:p w14:paraId="7AA2ECAE" w14:textId="77777777" w:rsidR="004A5EF8" w:rsidRPr="007F6B4E" w:rsidRDefault="004A5EF8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2.2.  </w:t>
      </w:r>
      <w:proofErr w:type="spellStart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Тыңдаушы</w:t>
      </w:r>
      <w:proofErr w:type="spellEnd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міндеттенеді</w:t>
      </w:r>
      <w:proofErr w:type="spellEnd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</w:p>
    <w:p w14:paraId="0C464560" w14:textId="473DA5AA" w:rsidR="003728C2" w:rsidRPr="007F6B4E" w:rsidRDefault="004A5EF8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-   </w:t>
      </w:r>
      <w:r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төлемді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уақытылы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қамтамасыз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ету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7EE03C8D" w14:textId="331DDA24" w:rsidR="003728C2" w:rsidRPr="007F6B4E" w:rsidRDefault="004A5EF8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 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педагогикалық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қызметкерлерді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қайта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даярлау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курстарында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алған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білімдерін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меңгеру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14:paraId="7B7FF4C4" w14:textId="64C2837A" w:rsidR="00370586" w:rsidRPr="007F6B4E" w:rsidRDefault="004A5EF8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белгіленген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мерзімде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немесе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мерзімінен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бұрын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тестілеу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нысанында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қорытынды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бақылаудан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өту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14:paraId="76DDF3AB" w14:textId="77777777" w:rsidR="00370586" w:rsidRPr="007F6B4E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BD9D9B0" w14:textId="37D8B224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3.</w:t>
      </w:r>
      <w:r w:rsidR="004A5EF8" w:rsidRPr="007F6B4E">
        <w:rPr>
          <w:sz w:val="18"/>
          <w:szCs w:val="18"/>
        </w:rPr>
        <w:t xml:space="preserve"> </w:t>
      </w:r>
      <w:r w:rsidR="004A5EF8"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ТАРАПТАРДЫҢ ҚҰҚЫҚТАРЫ</w:t>
      </w:r>
    </w:p>
    <w:p w14:paraId="2F810470" w14:textId="77777777" w:rsidR="00370586" w:rsidRPr="007F6B4E" w:rsidRDefault="00370586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940BD1" w14:textId="589ABC1E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3.1.</w:t>
      </w:r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Тараптардың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бірі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шарттың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елеулі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талаптарын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орындамаған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жағдайда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Тараптардың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өзара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келісім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бойынша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немесе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біржақты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тәртіппен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Шартты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бұзуға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құқығы</w:t>
      </w:r>
      <w:proofErr w:type="spellEnd"/>
      <w:r w:rsidR="004A5EF8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бар. </w:t>
      </w:r>
    </w:p>
    <w:p w14:paraId="6195FD35" w14:textId="6FC2245E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3.2.</w:t>
      </w:r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Орындаушы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Шартта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көрсетілген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міндеттерді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орындамағаны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үшін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тыңдаушыны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оқудан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шығаруға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құқылы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21FC181" w14:textId="77777777" w:rsidR="00794534" w:rsidRPr="007F6B4E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337DAED" w14:textId="77777777" w:rsidR="00193191" w:rsidRPr="007F6B4E" w:rsidRDefault="00193191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74F573E" w14:textId="6077139A" w:rsidR="003728C2" w:rsidRPr="007F6B4E" w:rsidRDefault="00193191" w:rsidP="00193191">
      <w:pPr>
        <w:numPr>
          <w:ilvl w:val="0"/>
          <w:numId w:val="5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ҚЫЗМЕТТЕРДІҢ ҚҰНЫ ЖӘНЕ ТӨЛЕМ ШАРТТАРЫ</w:t>
      </w:r>
    </w:p>
    <w:p w14:paraId="29D2B626" w14:textId="77777777" w:rsidR="00794534" w:rsidRPr="007F6B4E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A2945E" w14:textId="1BAE6062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4.1.</w:t>
      </w:r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Тапсырыс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беруші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екі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шартқа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қойғаннан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кейін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бес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күн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ішінде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қызметтерге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ақы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төлейді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Жоғарыда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көрсетілген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төлем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мерзімінде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Орындаушының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шотына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түспеген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жағдайда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тыңдаушы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оқуға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жіберілмейді</w:t>
      </w:r>
      <w:proofErr w:type="spellEnd"/>
      <w:r w:rsidR="00193191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F229557" w14:textId="002BE838" w:rsidR="00794534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 4.2.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Қызметте</w:t>
      </w:r>
      <w:r w:rsidR="00F1272F">
        <w:rPr>
          <w:rFonts w:ascii="Times New Roman" w:eastAsia="Times New Roman" w:hAnsi="Times New Roman" w:cs="Times New Roman"/>
          <w:sz w:val="18"/>
          <w:szCs w:val="18"/>
          <w:lang w:eastAsia="ru-RU"/>
        </w:rPr>
        <w:t>рдің</w:t>
      </w:r>
      <w:proofErr w:type="spellEnd"/>
      <w:r w:rsidR="00F127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F1272F">
        <w:rPr>
          <w:rFonts w:ascii="Times New Roman" w:eastAsia="Times New Roman" w:hAnsi="Times New Roman" w:cs="Times New Roman"/>
          <w:sz w:val="18"/>
          <w:szCs w:val="18"/>
          <w:lang w:eastAsia="ru-RU"/>
        </w:rPr>
        <w:t>жалпы</w:t>
      </w:r>
      <w:proofErr w:type="spellEnd"/>
      <w:r w:rsidR="00F127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F1272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сомасы</w:t>
      </w:r>
      <w:proofErr w:type="spellEnd"/>
      <w:r w:rsidR="00F127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96818">
        <w:rPr>
          <w:rFonts w:ascii="Times New Roman" w:eastAsia="Times New Roman" w:hAnsi="Times New Roman" w:cs="Times New Roman"/>
          <w:sz w:val="18"/>
          <w:szCs w:val="18"/>
          <w:lang w:eastAsia="ru-RU"/>
        </w:rPr>
        <w:t>150000</w:t>
      </w:r>
      <w:r w:rsidR="00F127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(ж</w:t>
      </w:r>
      <w:r w:rsidR="00F1272F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үз </w:t>
      </w:r>
      <w:r w:rsidR="00D96818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елу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)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теңгені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құрайды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4CC8177A" w14:textId="77777777" w:rsidR="00794534" w:rsidRPr="007F6B4E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397A3D" w14:textId="35788B47" w:rsidR="003728C2" w:rsidRPr="007F6B4E" w:rsidRDefault="002B2ECC" w:rsidP="002B2ECC">
      <w:pPr>
        <w:numPr>
          <w:ilvl w:val="0"/>
          <w:numId w:val="6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ТАРАПТАРДЫҢ ЖАУАПКЕРШІЛІГІ</w:t>
      </w:r>
    </w:p>
    <w:p w14:paraId="3F13449C" w14:textId="77777777" w:rsidR="00794534" w:rsidRPr="007F6B4E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13BF554" w14:textId="3C3921F2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5.1.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Өзіне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қабылдаған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міндеттемелерді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орындамағаны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немесе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тиісінше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орындамағаны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үшін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Тараптар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Қазақстан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Республикасының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қолданыстағы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заңнамасына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сәйкес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жауапты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болады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543F7D7E" w14:textId="00C556EE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5.2.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Орындаушының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мүлкіне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материалдық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залал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келтіргені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үшін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тыңдаушы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келтірілген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залал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мөлшерінде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Қазақстан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Республикасының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қолданыстағы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заңнамасында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белгіленген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тәртіппен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жауапты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болады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27DE36EB" w14:textId="379B4963" w:rsidR="005C3D10" w:rsidRPr="007F6B4E" w:rsidRDefault="005C3D10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5.3.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Тыңдаушының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кінәсінен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форс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мажорлық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жағдайларда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ұсынылған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қызмет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үшін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төлемді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қайтару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жүргізілмейді</w:t>
      </w:r>
      <w:proofErr w:type="spellEnd"/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14:paraId="22BE2CC8" w14:textId="430E774D" w:rsidR="003728C2" w:rsidRPr="007F6B4E" w:rsidRDefault="005C3D10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5.4</w:t>
      </w:r>
      <w:r w:rsidR="003728C2"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Шартта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көзделмеген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жағдайларда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Тараптардың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өзара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қарым-қатынастары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олардың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жауапкершілігі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ҚР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қолданыстағы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заңнамасымен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реттеледі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74C8BE9C" w14:textId="77777777" w:rsidR="00794534" w:rsidRPr="007F6B4E" w:rsidRDefault="00794534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4454B3A" w14:textId="032DDC85" w:rsidR="003728C2" w:rsidRPr="007F6B4E" w:rsidRDefault="002B2ECC" w:rsidP="002B2ECC">
      <w:pPr>
        <w:numPr>
          <w:ilvl w:val="0"/>
          <w:numId w:val="7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БАСҚА ШАРТТАР</w:t>
      </w:r>
    </w:p>
    <w:p w14:paraId="0163C0EC" w14:textId="77777777" w:rsidR="00794534" w:rsidRPr="007F6B4E" w:rsidRDefault="00794534" w:rsidP="004D4B7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AECD0D5" w14:textId="0878E11F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6.1.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Осы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Шарттың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талаптарында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көзделмеген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жағдайда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Тараптардың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өзара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қарым-қатынастары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Қазақстан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Республикасының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қолданыстағы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Азаматтық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Кодексіне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сәйкес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реттеледі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1A1476F1" w14:textId="48883893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6.2.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бірдей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заңды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күші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бар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екі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данада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жасалды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оған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тараптар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қойған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сәттен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бастап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күшіне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енеді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1E23A86F" w14:textId="5009A7C1" w:rsidR="003728C2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6.3</w:t>
      </w:r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тараптардың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жазбаша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келісімі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бойынша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өзгертілуі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толықтырылуы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мүмкін</w:t>
      </w:r>
      <w:proofErr w:type="spellEnd"/>
      <w:r w:rsidR="002B2ECC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0A3ED10A" w14:textId="09E952C0" w:rsidR="000D53EE" w:rsidRPr="007F6B4E" w:rsidRDefault="003728C2" w:rsidP="004D4B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6.4.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Шарттың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қолданылу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мерзімі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екі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қойған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күннен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бастап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айқындалады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қолданылады</w:t>
      </w:r>
      <w:proofErr w:type="spellEnd"/>
    </w:p>
    <w:p w14:paraId="59017C98" w14:textId="55FA6CA3" w:rsidR="003728C2" w:rsidRPr="007F6B4E" w:rsidRDefault="00582B79" w:rsidP="000D53E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0D53EE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________202</w:t>
      </w:r>
      <w:r w:rsidR="00D96818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. бастап </w:t>
      </w:r>
      <w:r w:rsidR="0080425F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__________202</w:t>
      </w:r>
      <w:r w:rsidR="00D96818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ж</w:t>
      </w:r>
      <w:r w:rsidR="003728C2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дейін, оны</w:t>
      </w:r>
      <w:r w:rsidR="003728C2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мерзімінен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бұрын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бұзу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жағдайларын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қоспағанда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оқу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мерзімімен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анықталады</w:t>
      </w:r>
      <w:proofErr w:type="spellEnd"/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14:paraId="2915BDFE" w14:textId="77777777" w:rsidR="006616C4" w:rsidRPr="007F6B4E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3267EDD" w14:textId="77777777" w:rsidR="00D96818" w:rsidRDefault="00D96818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6DD88FF" w14:textId="77777777" w:rsidR="00D96818" w:rsidRDefault="00D96818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42268CE5" w14:textId="5A44022A" w:rsidR="003728C2" w:rsidRPr="007F6B4E" w:rsidRDefault="002D0F2B" w:rsidP="004D4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7. ТАРАПТАРДЫҢ ДЕРЕКТЕМЕЛЕРІ</w:t>
      </w:r>
    </w:p>
    <w:p w14:paraId="5BF7FBF1" w14:textId="77777777" w:rsidR="006616C4" w:rsidRPr="007F6B4E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243"/>
        <w:gridCol w:w="4811"/>
      </w:tblGrid>
      <w:tr w:rsidR="00687B70" w:rsidRPr="007F6B4E" w14:paraId="70E29B20" w14:textId="77777777" w:rsidTr="00474F67">
        <w:trPr>
          <w:trHeight w:val="547"/>
          <w:tblCellSpacing w:w="0" w:type="dxa"/>
        </w:trPr>
        <w:tc>
          <w:tcPr>
            <w:tcW w:w="4302" w:type="dxa"/>
            <w:vAlign w:val="center"/>
            <w:hideMark/>
          </w:tcPr>
          <w:p w14:paraId="538922B8" w14:textId="11858D31" w:rsidR="00687B70" w:rsidRPr="007F6B4E" w:rsidRDefault="002D0F2B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proofErr w:type="spellStart"/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Орындаушы</w:t>
            </w:r>
            <w:proofErr w:type="spellEnd"/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44" w:type="dxa"/>
            <w:vMerge w:val="restart"/>
            <w:tcBorders>
              <w:top w:val="nil"/>
            </w:tcBorders>
            <w:vAlign w:val="center"/>
            <w:hideMark/>
          </w:tcPr>
          <w:p w14:paraId="4F05C256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2AFD40C0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0A9C19E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1B75A943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0BEB212C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6644071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5F091660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14:paraId="7AAC4D38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9" w:type="dxa"/>
            <w:vAlign w:val="center"/>
            <w:hideMark/>
          </w:tcPr>
          <w:p w14:paraId="3F1B5036" w14:textId="0B15E5B5" w:rsidR="00687B70" w:rsidRPr="007F6B4E" w:rsidRDefault="002D0F2B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  <w:proofErr w:type="spellStart"/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Тапсырыс</w:t>
            </w:r>
            <w:proofErr w:type="spellEnd"/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беруші</w:t>
            </w:r>
            <w:proofErr w:type="spellEnd"/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"</w:t>
            </w:r>
          </w:p>
          <w:p w14:paraId="15E0ECA1" w14:textId="77777777" w:rsidR="00687B70" w:rsidRPr="007F6B4E" w:rsidRDefault="00687B70" w:rsidP="004D4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B70" w:rsidRPr="007F6B4E" w14:paraId="0FF375C1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40661522" w14:textId="65C82C2C" w:rsidR="00687B70" w:rsidRPr="007F6B4E" w:rsidRDefault="002D0F2B" w:rsidP="002D0F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6B4E">
              <w:rPr>
                <w:rFonts w:ascii="Times New Roman" w:hAnsi="Times New Roman" w:cs="Times New Roman"/>
                <w:b/>
                <w:sz w:val="18"/>
                <w:szCs w:val="18"/>
              </w:rPr>
              <w:t>"</w:t>
            </w:r>
            <w:proofErr w:type="spellStart"/>
            <w:r w:rsidRPr="007F6B4E">
              <w:rPr>
                <w:rFonts w:ascii="Times New Roman" w:hAnsi="Times New Roman" w:cs="Times New Roman"/>
                <w:b/>
                <w:sz w:val="18"/>
                <w:szCs w:val="18"/>
              </w:rPr>
              <w:t>Педагогтар</w:t>
            </w:r>
            <w:proofErr w:type="spellEnd"/>
            <w:r w:rsidRPr="007F6B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мен </w:t>
            </w:r>
            <w:proofErr w:type="spellStart"/>
            <w:r w:rsidRPr="007F6B4E">
              <w:rPr>
                <w:rFonts w:ascii="Times New Roman" w:hAnsi="Times New Roman" w:cs="Times New Roman"/>
                <w:b/>
                <w:sz w:val="18"/>
                <w:szCs w:val="18"/>
              </w:rPr>
              <w:t>психологтар</w:t>
            </w:r>
            <w:proofErr w:type="spellEnd"/>
            <w:r w:rsidRPr="007F6B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F6B4E">
              <w:rPr>
                <w:rFonts w:ascii="Times New Roman" w:hAnsi="Times New Roman" w:cs="Times New Roman"/>
                <w:b/>
                <w:sz w:val="18"/>
                <w:szCs w:val="18"/>
              </w:rPr>
              <w:t>Академиясы"ЖШС</w:t>
            </w:r>
            <w:proofErr w:type="spellEnd"/>
          </w:p>
          <w:p w14:paraId="27459298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14:paraId="33159182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5D7BFC38" w14:textId="65CB6500" w:rsidR="00474F67" w:rsidRPr="007F6B4E" w:rsidRDefault="002D0F2B" w:rsidP="002D0F2B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F6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Аты-Жөні</w:t>
            </w:r>
          </w:p>
          <w:p w14:paraId="7887E1EF" w14:textId="77777777" w:rsidR="00687B70" w:rsidRPr="007F6B4E" w:rsidRDefault="00687B70" w:rsidP="002D0F2B">
            <w:pPr>
              <w:ind w:left="-387" w:firstLine="38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</w:p>
        </w:tc>
      </w:tr>
      <w:tr w:rsidR="00687B70" w:rsidRPr="007F6B4E" w14:paraId="306BD010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09F91E32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14:paraId="350816AB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125A61EF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B70" w:rsidRPr="007F6B4E" w14:paraId="61A9A0F4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3319BF2B" w14:textId="18180729" w:rsidR="00687B70" w:rsidRPr="007F6B4E" w:rsidRDefault="002D0F2B" w:rsidP="002D0F2B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7F6B4E">
              <w:rPr>
                <w:rFonts w:ascii="Times New Roman" w:hAnsi="Times New Roman" w:cs="Times New Roman"/>
                <w:sz w:val="18"/>
                <w:szCs w:val="18"/>
              </w:rPr>
              <w:t>ЖСН</w:t>
            </w:r>
            <w:r w:rsidR="00687B70" w:rsidRPr="007F6B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0425F" w:rsidRPr="007F6B4E">
              <w:rPr>
                <w:rFonts w:ascii="Times New Roman" w:hAnsi="Times New Roman" w:cs="Times New Roman"/>
                <w:sz w:val="18"/>
                <w:szCs w:val="18"/>
              </w:rPr>
              <w:t>721012450615</w:t>
            </w:r>
          </w:p>
          <w:p w14:paraId="7DC7A7CA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vAlign w:val="center"/>
            <w:hideMark/>
          </w:tcPr>
          <w:p w14:paraId="6F7CE20C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24F8D555" w14:textId="54037ED6" w:rsidR="00687B70" w:rsidRPr="007F6B4E" w:rsidRDefault="00FB69D7" w:rsidP="002D0F2B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2D0F2B"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ЖСН</w:t>
            </w:r>
            <w:r w:rsidR="009533A3"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14:paraId="791CD1CD" w14:textId="77777777" w:rsidR="005B0F3E" w:rsidRPr="007F6B4E" w:rsidRDefault="005B0F3E" w:rsidP="002D0F2B">
            <w:pPr>
              <w:spacing w:line="259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B70" w:rsidRPr="00D96818" w14:paraId="40082BB1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439097AB" w14:textId="09CDF3CD" w:rsidR="00687B70" w:rsidRPr="007F6B4E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F6B4E">
              <w:rPr>
                <w:rFonts w:ascii="Times New Roman" w:hAnsi="Times New Roman" w:cs="Times New Roman"/>
                <w:sz w:val="18"/>
                <w:szCs w:val="18"/>
              </w:rPr>
              <w:t>ЖСК</w:t>
            </w:r>
            <w:r w:rsidRPr="007F6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KZ92722S000002550159 "</w:t>
            </w:r>
            <w:proofErr w:type="spellStart"/>
            <w:r w:rsidRPr="007F6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Kaspi</w:t>
            </w:r>
            <w:proofErr w:type="spellEnd"/>
            <w:r w:rsidRPr="007F6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Bank"</w:t>
            </w:r>
            <w:r w:rsidRPr="007F6B4E">
              <w:rPr>
                <w:rFonts w:ascii="Times New Roman" w:hAnsi="Times New Roman" w:cs="Times New Roman"/>
                <w:sz w:val="18"/>
                <w:szCs w:val="18"/>
              </w:rPr>
              <w:t>АҚ</w:t>
            </w:r>
            <w:r w:rsidRPr="007F6B4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7F6B4E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244" w:type="dxa"/>
            <w:vMerge/>
            <w:vAlign w:val="center"/>
            <w:hideMark/>
          </w:tcPr>
          <w:p w14:paraId="1D174B99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4829" w:type="dxa"/>
            <w:hideMark/>
          </w:tcPr>
          <w:p w14:paraId="21BBE335" w14:textId="77777777" w:rsidR="00687B70" w:rsidRPr="007F6B4E" w:rsidRDefault="00687B70" w:rsidP="002D0F2B">
            <w:pPr>
              <w:tabs>
                <w:tab w:val="left" w:pos="7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87B70" w:rsidRPr="007F6B4E" w14:paraId="2A6AA033" w14:textId="77777777" w:rsidTr="004D4B7A">
        <w:trPr>
          <w:trHeight w:val="884"/>
          <w:tblCellSpacing w:w="0" w:type="dxa"/>
        </w:trPr>
        <w:tc>
          <w:tcPr>
            <w:tcW w:w="4302" w:type="dxa"/>
            <w:vAlign w:val="center"/>
            <w:hideMark/>
          </w:tcPr>
          <w:p w14:paraId="1F7D970A" w14:textId="77777777" w:rsidR="002D0F2B" w:rsidRPr="007F6B4E" w:rsidRDefault="002D0F2B" w:rsidP="002D0F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6B4E">
              <w:rPr>
                <w:rFonts w:ascii="Times New Roman" w:hAnsi="Times New Roman" w:cs="Times New Roman"/>
                <w:sz w:val="18"/>
                <w:szCs w:val="18"/>
              </w:rPr>
              <w:t>БСК CASPKZKA</w:t>
            </w:r>
          </w:p>
          <w:p w14:paraId="30C67C69" w14:textId="30182BC8" w:rsidR="00341DC7" w:rsidRPr="007F6B4E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7F6B4E">
              <w:rPr>
                <w:rFonts w:ascii="Times New Roman" w:hAnsi="Times New Roman" w:cs="Times New Roman"/>
                <w:sz w:val="18"/>
                <w:szCs w:val="18"/>
              </w:rPr>
              <w:t>Кбе</w:t>
            </w:r>
            <w:proofErr w:type="spellEnd"/>
            <w:r w:rsidRPr="007F6B4E">
              <w:rPr>
                <w:rFonts w:ascii="Times New Roman" w:hAnsi="Times New Roman" w:cs="Times New Roman"/>
                <w:sz w:val="18"/>
                <w:szCs w:val="18"/>
              </w:rPr>
              <w:t xml:space="preserve"> 19</w:t>
            </w:r>
          </w:p>
        </w:tc>
        <w:tc>
          <w:tcPr>
            <w:tcW w:w="244" w:type="dxa"/>
            <w:vMerge/>
            <w:vAlign w:val="center"/>
            <w:hideMark/>
          </w:tcPr>
          <w:p w14:paraId="499F9971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hideMark/>
          </w:tcPr>
          <w:p w14:paraId="0ACE60F7" w14:textId="43F23DAF" w:rsidR="00687B70" w:rsidRPr="007F6B4E" w:rsidRDefault="002D0F2B" w:rsidP="002D0F2B">
            <w:pPr>
              <w:tabs>
                <w:tab w:val="left" w:pos="2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Байланыс телефон</w:t>
            </w:r>
            <w:r w:rsidR="000E0EC9"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533A3"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87B70" w:rsidRPr="007F6B4E" w14:paraId="38B5083F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57908E68" w14:textId="02F21991" w:rsidR="00687B70" w:rsidRPr="007F6B4E" w:rsidRDefault="002D0F2B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Байланыс телефон</w:t>
            </w:r>
            <w:r w:rsidR="006F791A" w:rsidRPr="007F6B4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AF2D1B" w:rsidRPr="007F6B4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87754524696</w:t>
            </w:r>
          </w:p>
        </w:tc>
        <w:tc>
          <w:tcPr>
            <w:tcW w:w="244" w:type="dxa"/>
            <w:vMerge/>
            <w:vAlign w:val="center"/>
            <w:hideMark/>
          </w:tcPr>
          <w:p w14:paraId="5FB4095D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14:paraId="18D82FF8" w14:textId="77777777" w:rsidR="00687B70" w:rsidRPr="007F6B4E" w:rsidRDefault="00687B70" w:rsidP="002D0F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87B70" w:rsidRPr="007F6B4E" w14:paraId="72A14C7E" w14:textId="77777777" w:rsidTr="004D4B7A">
        <w:trPr>
          <w:tblCellSpacing w:w="0" w:type="dxa"/>
        </w:trPr>
        <w:tc>
          <w:tcPr>
            <w:tcW w:w="4302" w:type="dxa"/>
            <w:vAlign w:val="center"/>
            <w:hideMark/>
          </w:tcPr>
          <w:p w14:paraId="140A39D9" w14:textId="77777777" w:rsidR="00687B70" w:rsidRPr="007F6B4E" w:rsidRDefault="00687B70" w:rsidP="00E85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" w:type="dxa"/>
            <w:vMerge/>
            <w:tcBorders>
              <w:bottom w:val="nil"/>
            </w:tcBorders>
            <w:vAlign w:val="center"/>
            <w:hideMark/>
          </w:tcPr>
          <w:p w14:paraId="6759EEF4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9" w:type="dxa"/>
            <w:vAlign w:val="center"/>
            <w:hideMark/>
          </w:tcPr>
          <w:p w14:paraId="0030FE88" w14:textId="77777777" w:rsidR="00687B70" w:rsidRPr="007F6B4E" w:rsidRDefault="00687B70" w:rsidP="004D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6B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31007A9B" w14:textId="77777777" w:rsidR="003728C2" w:rsidRPr="007F6B4E" w:rsidRDefault="003728C2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14:paraId="2BDD9EFE" w14:textId="77777777" w:rsidR="00D96818" w:rsidRDefault="00D96818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0294685" w14:textId="77777777" w:rsidR="00D96818" w:rsidRDefault="00D96818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A6C65B2" w14:textId="7791F53D" w:rsidR="003728C2" w:rsidRPr="007F6B4E" w:rsidRDefault="003F3AC3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Директор</w:t>
      </w:r>
      <w:r w:rsidR="003728C2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  _</w:t>
      </w:r>
      <w:proofErr w:type="gramEnd"/>
      <w:r w:rsidR="003728C2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_____________ </w:t>
      </w:r>
      <w:proofErr w:type="spellStart"/>
      <w:r w:rsidR="00AD58FB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Зейнуллина</w:t>
      </w:r>
      <w:proofErr w:type="spellEnd"/>
      <w:r w:rsidR="00AD58FB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Ж.М.</w:t>
      </w:r>
      <w:r w:rsidR="00AD58F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proofErr w:type="spellStart"/>
      <w:r w:rsidR="002D0F2B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Тыңдаушы</w:t>
      </w:r>
      <w:proofErr w:type="spellEnd"/>
      <w:r w:rsidR="002E1029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="008362F7"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14:paraId="2B865241" w14:textId="77777777" w:rsidR="006616C4" w:rsidRPr="007F6B4E" w:rsidRDefault="006616C4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B0E535D" w14:textId="65C696CC" w:rsidR="0070742B" w:rsidRPr="007F6B4E" w:rsidRDefault="003F4ACA" w:rsidP="00816B64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М.</w:t>
      </w:r>
      <w:r w:rsidR="002D0F2B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>О.</w:t>
      </w:r>
      <w:r w:rsidR="00816B64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</w:t>
      </w:r>
      <w:r w:rsidR="00816B64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4FA10920" w14:textId="77777777" w:rsidR="003F3AC3" w:rsidRPr="007F6B4E" w:rsidRDefault="003F3AC3" w:rsidP="004D4B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A834AC2" w14:textId="77777777" w:rsidR="00D96818" w:rsidRDefault="00D96818" w:rsidP="002D0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9D7EACA" w14:textId="77777777" w:rsidR="00D96818" w:rsidRDefault="00D96818" w:rsidP="002D0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B571A08" w14:textId="77777777" w:rsidR="00D96818" w:rsidRDefault="00D96818" w:rsidP="002D0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278E65CC" w14:textId="77777777" w:rsidR="00D96818" w:rsidRDefault="00D96818" w:rsidP="002D0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1CE40220" w14:textId="77777777" w:rsidR="00D96818" w:rsidRDefault="00D96818" w:rsidP="002D0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FE7F181" w14:textId="4B2C3E92" w:rsidR="00DF61CC" w:rsidRPr="007F6B4E" w:rsidRDefault="002D0F2B" w:rsidP="002D0F2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proofErr w:type="spellStart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Ескертпе</w:t>
      </w:r>
      <w:proofErr w:type="spellEnd"/>
      <w:r w:rsidRPr="007F6B4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осы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шартқа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қол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қоя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отырып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педагог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қызме</w:t>
      </w:r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ткерлердің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қайта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даярлау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курстарынан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өтуге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менің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келісімім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ерікті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болып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табылатынын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растаймын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 "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Педагогтар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мен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психологтар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академиясы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"</w:t>
      </w:r>
      <w:r w:rsidR="00805440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ЖШС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тарапынан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және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жұмыс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орнынан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әкімшілік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тарапынан</w:t>
      </w:r>
      <w:proofErr w:type="spellEnd"/>
      <w:r w:rsidR="00805440" w:rsidRPr="007F6B4E"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  <w:t xml:space="preserve"> қайта даярлау курсынан өтуге</w:t>
      </w:r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ешқандай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қысым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болған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жоқ</w:t>
      </w:r>
      <w:proofErr w:type="spellEnd"/>
      <w:r w:rsidRPr="007F6B4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sectPr w:rsidR="00DF61CC" w:rsidRPr="007F6B4E" w:rsidSect="0080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76E"/>
    <w:multiLevelType w:val="multilevel"/>
    <w:tmpl w:val="FABC8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F269A"/>
    <w:multiLevelType w:val="multilevel"/>
    <w:tmpl w:val="1AD82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0A76FC"/>
    <w:multiLevelType w:val="multilevel"/>
    <w:tmpl w:val="C2E8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04B1B"/>
    <w:multiLevelType w:val="multilevel"/>
    <w:tmpl w:val="1A00B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C5FFF"/>
    <w:multiLevelType w:val="multilevel"/>
    <w:tmpl w:val="F84C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4416ED"/>
    <w:multiLevelType w:val="multilevel"/>
    <w:tmpl w:val="4844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2"/>
    </w:lvlOverride>
  </w:num>
  <w:num w:numId="4">
    <w:abstractNumId w:val="5"/>
  </w:num>
  <w:num w:numId="5">
    <w:abstractNumId w:val="4"/>
    <w:lvlOverride w:ilvl="0">
      <w:startOverride w:val="4"/>
    </w:lvlOverride>
  </w:num>
  <w:num w:numId="6">
    <w:abstractNumId w:val="3"/>
    <w:lvlOverride w:ilvl="0">
      <w:startOverride w:val="5"/>
    </w:lvlOverride>
  </w:num>
  <w:num w:numId="7">
    <w:abstractNumId w:val="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C2"/>
    <w:rsid w:val="00001618"/>
    <w:rsid w:val="000052E7"/>
    <w:rsid w:val="00007D96"/>
    <w:rsid w:val="00071A66"/>
    <w:rsid w:val="00072B9E"/>
    <w:rsid w:val="000C4F53"/>
    <w:rsid w:val="000D53EE"/>
    <w:rsid w:val="000E0EC9"/>
    <w:rsid w:val="000F04CA"/>
    <w:rsid w:val="001248A1"/>
    <w:rsid w:val="00183156"/>
    <w:rsid w:val="00193191"/>
    <w:rsid w:val="001C29B5"/>
    <w:rsid w:val="001C5722"/>
    <w:rsid w:val="001F6964"/>
    <w:rsid w:val="002056C0"/>
    <w:rsid w:val="00227C87"/>
    <w:rsid w:val="002321A1"/>
    <w:rsid w:val="002479D0"/>
    <w:rsid w:val="00296A6E"/>
    <w:rsid w:val="002A259B"/>
    <w:rsid w:val="002A3C01"/>
    <w:rsid w:val="002B2ECC"/>
    <w:rsid w:val="002C527D"/>
    <w:rsid w:val="002D0F2B"/>
    <w:rsid w:val="002E1029"/>
    <w:rsid w:val="00335F80"/>
    <w:rsid w:val="00341DC7"/>
    <w:rsid w:val="00370586"/>
    <w:rsid w:val="00370F5B"/>
    <w:rsid w:val="003728C2"/>
    <w:rsid w:val="003B3521"/>
    <w:rsid w:val="003C2122"/>
    <w:rsid w:val="003F3AC3"/>
    <w:rsid w:val="003F4ACA"/>
    <w:rsid w:val="0042757C"/>
    <w:rsid w:val="0044674E"/>
    <w:rsid w:val="00473CCE"/>
    <w:rsid w:val="00474F67"/>
    <w:rsid w:val="004763EF"/>
    <w:rsid w:val="004A5EF8"/>
    <w:rsid w:val="004D4B7A"/>
    <w:rsid w:val="00515397"/>
    <w:rsid w:val="005264C5"/>
    <w:rsid w:val="00564961"/>
    <w:rsid w:val="00574279"/>
    <w:rsid w:val="00582B79"/>
    <w:rsid w:val="005B0F3E"/>
    <w:rsid w:val="005B1E1F"/>
    <w:rsid w:val="005C3D10"/>
    <w:rsid w:val="005C470C"/>
    <w:rsid w:val="005E3489"/>
    <w:rsid w:val="00603C40"/>
    <w:rsid w:val="00612A67"/>
    <w:rsid w:val="006616C4"/>
    <w:rsid w:val="00667C42"/>
    <w:rsid w:val="00687B70"/>
    <w:rsid w:val="00692160"/>
    <w:rsid w:val="006F791A"/>
    <w:rsid w:val="0070742B"/>
    <w:rsid w:val="00794534"/>
    <w:rsid w:val="00794CFD"/>
    <w:rsid w:val="007952A3"/>
    <w:rsid w:val="007F6B4E"/>
    <w:rsid w:val="00801711"/>
    <w:rsid w:val="0080425F"/>
    <w:rsid w:val="00805440"/>
    <w:rsid w:val="00816B64"/>
    <w:rsid w:val="0083513E"/>
    <w:rsid w:val="008362F7"/>
    <w:rsid w:val="008B0F50"/>
    <w:rsid w:val="008B20C5"/>
    <w:rsid w:val="008E2915"/>
    <w:rsid w:val="008F1954"/>
    <w:rsid w:val="009024A8"/>
    <w:rsid w:val="009533A3"/>
    <w:rsid w:val="00994DF4"/>
    <w:rsid w:val="00995DD4"/>
    <w:rsid w:val="009B7093"/>
    <w:rsid w:val="009E5642"/>
    <w:rsid w:val="00A054B6"/>
    <w:rsid w:val="00A547F7"/>
    <w:rsid w:val="00A84689"/>
    <w:rsid w:val="00AA350A"/>
    <w:rsid w:val="00AC06E7"/>
    <w:rsid w:val="00AD58FB"/>
    <w:rsid w:val="00AF2956"/>
    <w:rsid w:val="00AF2D1B"/>
    <w:rsid w:val="00B002E4"/>
    <w:rsid w:val="00B2459B"/>
    <w:rsid w:val="00B51098"/>
    <w:rsid w:val="00BD5EFF"/>
    <w:rsid w:val="00BE0C58"/>
    <w:rsid w:val="00BF7562"/>
    <w:rsid w:val="00C06457"/>
    <w:rsid w:val="00C06ECE"/>
    <w:rsid w:val="00C54AD8"/>
    <w:rsid w:val="00CA6498"/>
    <w:rsid w:val="00CD317B"/>
    <w:rsid w:val="00CE3452"/>
    <w:rsid w:val="00CE6105"/>
    <w:rsid w:val="00CE6722"/>
    <w:rsid w:val="00D4285A"/>
    <w:rsid w:val="00D612CE"/>
    <w:rsid w:val="00D96818"/>
    <w:rsid w:val="00DF61CC"/>
    <w:rsid w:val="00E74B26"/>
    <w:rsid w:val="00E85BAB"/>
    <w:rsid w:val="00E9567C"/>
    <w:rsid w:val="00EC1BED"/>
    <w:rsid w:val="00F1272F"/>
    <w:rsid w:val="00F43026"/>
    <w:rsid w:val="00F47E01"/>
    <w:rsid w:val="00FB69D7"/>
    <w:rsid w:val="00F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6108"/>
  <w15:docId w15:val="{68A31E04-3B79-4EBF-ADD6-DD38B9FF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28C2"/>
    <w:rPr>
      <w:b/>
      <w:bCs/>
    </w:rPr>
  </w:style>
  <w:style w:type="paragraph" w:styleId="a5">
    <w:name w:val="List Paragraph"/>
    <w:basedOn w:val="a"/>
    <w:uiPriority w:val="34"/>
    <w:qFormat/>
    <w:rsid w:val="00D612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54B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05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iya.educenter.kz" TargetMode="External"/><Relationship Id="rId5" Type="http://schemas.openxmlformats.org/officeDocument/2006/relationships/hyperlink" Target="mailto:sprr.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Жилкин</dc:creator>
  <cp:lastModifiedBy>User</cp:lastModifiedBy>
  <cp:revision>18</cp:revision>
  <cp:lastPrinted>2023-03-17T10:24:00Z</cp:lastPrinted>
  <dcterms:created xsi:type="dcterms:W3CDTF">2022-01-16T08:35:00Z</dcterms:created>
  <dcterms:modified xsi:type="dcterms:W3CDTF">2023-03-17T10:25:00Z</dcterms:modified>
</cp:coreProperties>
</file>